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78" w:rsidRPr="00104351" w:rsidRDefault="009D47AC" w:rsidP="00575C78">
      <w:pPr>
        <w:framePr w:hSpace="180" w:wrap="around" w:vAnchor="text" w:hAnchor="text" w:y="1"/>
        <w:ind w:left="36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Austin </w:t>
      </w:r>
      <w:r w:rsidR="00575C78" w:rsidRPr="00104351">
        <w:rPr>
          <w:rFonts w:ascii="Century Gothic" w:hAnsi="Century Gothic"/>
          <w:b/>
          <w:bCs/>
          <w:color w:val="000000" w:themeColor="text1"/>
          <w:sz w:val="24"/>
          <w:szCs w:val="24"/>
        </w:rPr>
        <w:t>County is accepting bids on all Risk Management Policies:</w:t>
      </w:r>
    </w:p>
    <w:p w:rsidR="00575C78" w:rsidRPr="00104351" w:rsidRDefault="00575C78" w:rsidP="00575C78">
      <w:pPr>
        <w:pStyle w:val="ListParagraph"/>
        <w:framePr w:hSpace="180" w:wrap="around" w:vAnchor="text" w:hAnchor="text" w:y="1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4351">
        <w:rPr>
          <w:rFonts w:ascii="Arial" w:hAnsi="Arial" w:cs="Arial"/>
          <w:color w:val="000000" w:themeColor="text1"/>
          <w:sz w:val="24"/>
          <w:szCs w:val="24"/>
        </w:rPr>
        <w:t>Auto Liability (including trailers), and Auto Physical Damage</w:t>
      </w:r>
    </w:p>
    <w:p w:rsidR="00575C78" w:rsidRPr="00104351" w:rsidRDefault="00575C78" w:rsidP="00575C78">
      <w:pPr>
        <w:pStyle w:val="ListParagraph"/>
        <w:framePr w:hSpace="180" w:wrap="around" w:vAnchor="text" w:hAnchor="text" w:y="1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4351">
        <w:rPr>
          <w:rFonts w:ascii="Arial" w:hAnsi="Arial" w:cs="Arial"/>
          <w:color w:val="000000" w:themeColor="text1"/>
          <w:sz w:val="24"/>
          <w:szCs w:val="24"/>
        </w:rPr>
        <w:t>General Liability</w:t>
      </w:r>
    </w:p>
    <w:p w:rsidR="00575C78" w:rsidRPr="00104351" w:rsidRDefault="00575C78" w:rsidP="00575C78">
      <w:pPr>
        <w:pStyle w:val="ListParagraph"/>
        <w:framePr w:hSpace="180" w:wrap="around" w:vAnchor="text" w:hAnchor="text" w:y="1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4351">
        <w:rPr>
          <w:rFonts w:ascii="Arial" w:hAnsi="Arial" w:cs="Arial"/>
          <w:color w:val="000000" w:themeColor="text1"/>
          <w:sz w:val="24"/>
          <w:szCs w:val="24"/>
        </w:rPr>
        <w:t>Law Enforcement Liability</w:t>
      </w:r>
    </w:p>
    <w:p w:rsidR="00575C78" w:rsidRPr="00104351" w:rsidRDefault="00575C78" w:rsidP="00575C78">
      <w:pPr>
        <w:pStyle w:val="ListParagraph"/>
        <w:framePr w:hSpace="180" w:wrap="around" w:vAnchor="text" w:hAnchor="text" w:y="1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4351">
        <w:rPr>
          <w:rFonts w:ascii="Arial" w:hAnsi="Arial" w:cs="Arial"/>
          <w:color w:val="000000" w:themeColor="text1"/>
          <w:sz w:val="24"/>
          <w:szCs w:val="24"/>
        </w:rPr>
        <w:t>Public Officials Liability</w:t>
      </w:r>
    </w:p>
    <w:p w:rsidR="00575C78" w:rsidRPr="00104351" w:rsidRDefault="00575C78" w:rsidP="00575C78">
      <w:pPr>
        <w:pStyle w:val="ListParagraph"/>
        <w:framePr w:hSpace="180" w:wrap="around" w:vAnchor="text" w:hAnchor="text" w:y="1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4351">
        <w:rPr>
          <w:rFonts w:ascii="Arial" w:hAnsi="Arial" w:cs="Arial"/>
          <w:color w:val="000000" w:themeColor="text1"/>
          <w:sz w:val="24"/>
          <w:szCs w:val="24"/>
        </w:rPr>
        <w:t>Employment Practices Liability</w:t>
      </w:r>
    </w:p>
    <w:p w:rsidR="00575C78" w:rsidRPr="00104351" w:rsidRDefault="00575C78" w:rsidP="00575C78">
      <w:pPr>
        <w:pStyle w:val="ListParagraph"/>
        <w:framePr w:hSpace="180" w:wrap="around" w:vAnchor="text" w:hAnchor="text" w:y="1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4351">
        <w:rPr>
          <w:rFonts w:ascii="Arial" w:hAnsi="Arial" w:cs="Arial"/>
          <w:color w:val="000000" w:themeColor="text1"/>
          <w:sz w:val="24"/>
          <w:szCs w:val="24"/>
        </w:rPr>
        <w:t>Cyber Liability</w:t>
      </w:r>
    </w:p>
    <w:p w:rsidR="00575C78" w:rsidRPr="00104351" w:rsidRDefault="00575C78" w:rsidP="00575C78">
      <w:pPr>
        <w:pStyle w:val="ListParagraph"/>
        <w:framePr w:hSpace="180" w:wrap="around" w:vAnchor="text" w:hAnchor="text" w:y="1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4351">
        <w:rPr>
          <w:rFonts w:ascii="Arial" w:hAnsi="Arial" w:cs="Arial"/>
          <w:color w:val="000000" w:themeColor="text1"/>
          <w:sz w:val="24"/>
          <w:szCs w:val="24"/>
        </w:rPr>
        <w:t>Umbrella</w:t>
      </w:r>
      <w:bookmarkStart w:id="0" w:name="_GoBack"/>
      <w:bookmarkEnd w:id="0"/>
    </w:p>
    <w:p w:rsidR="00575C78" w:rsidRPr="00104351" w:rsidRDefault="00575C78" w:rsidP="00575C78">
      <w:pPr>
        <w:pStyle w:val="ListParagraph"/>
        <w:framePr w:hSpace="180" w:wrap="around" w:vAnchor="text" w:hAnchor="text" w:y="1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4351">
        <w:rPr>
          <w:rFonts w:ascii="Arial" w:hAnsi="Arial" w:cs="Arial"/>
          <w:color w:val="000000" w:themeColor="text1"/>
          <w:sz w:val="24"/>
          <w:szCs w:val="24"/>
        </w:rPr>
        <w:t>Workers Compensation</w:t>
      </w:r>
    </w:p>
    <w:p w:rsidR="00575C78" w:rsidRPr="00104351" w:rsidRDefault="00575C78" w:rsidP="00575C78">
      <w:pPr>
        <w:pStyle w:val="ListParagraph"/>
        <w:framePr w:hSpace="180" w:wrap="around" w:vAnchor="text" w:hAnchor="text" w:y="1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4351">
        <w:rPr>
          <w:rFonts w:ascii="Arial" w:hAnsi="Arial" w:cs="Arial"/>
          <w:color w:val="000000" w:themeColor="text1"/>
          <w:sz w:val="24"/>
          <w:szCs w:val="24"/>
        </w:rPr>
        <w:t>Unemployment</w:t>
      </w:r>
    </w:p>
    <w:p w:rsidR="00575C78" w:rsidRPr="00104351" w:rsidRDefault="00575C78" w:rsidP="00575C78">
      <w:pPr>
        <w:pStyle w:val="ListParagraph"/>
        <w:framePr w:hSpace="180" w:wrap="around" w:vAnchor="text" w:hAnchor="text" w:y="1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4351">
        <w:rPr>
          <w:rFonts w:ascii="Arial" w:hAnsi="Arial" w:cs="Arial"/>
          <w:color w:val="000000" w:themeColor="text1"/>
          <w:sz w:val="24"/>
          <w:szCs w:val="24"/>
        </w:rPr>
        <w:t>Property, Equipment, Inland Marine</w:t>
      </w:r>
    </w:p>
    <w:p w:rsidR="00575C78" w:rsidRPr="00104351" w:rsidRDefault="00575C78" w:rsidP="00575C78">
      <w:pPr>
        <w:framePr w:hSpace="180" w:wrap="around" w:vAnchor="text" w:hAnchor="text" w:y="1"/>
        <w:rPr>
          <w:rFonts w:ascii="Arial" w:hAnsi="Arial" w:cs="Arial"/>
          <w:color w:val="000000" w:themeColor="text1"/>
          <w:sz w:val="24"/>
          <w:szCs w:val="24"/>
        </w:rPr>
      </w:pPr>
    </w:p>
    <w:p w:rsidR="00575C78" w:rsidRPr="00104351" w:rsidRDefault="00575C78" w:rsidP="00575C78">
      <w:pPr>
        <w:framePr w:hSpace="180" w:wrap="around" w:vAnchor="text" w:hAnchor="text" w:y="1"/>
        <w:rPr>
          <w:rFonts w:ascii="Arial" w:hAnsi="Arial" w:cs="Arial"/>
          <w:color w:val="000000" w:themeColor="text1"/>
          <w:sz w:val="24"/>
          <w:szCs w:val="24"/>
        </w:rPr>
      </w:pPr>
      <w:r w:rsidRPr="00104351">
        <w:rPr>
          <w:rFonts w:ascii="Arial" w:hAnsi="Arial" w:cs="Arial"/>
          <w:color w:val="000000" w:themeColor="text1"/>
          <w:sz w:val="24"/>
          <w:szCs w:val="24"/>
        </w:rPr>
        <w:t>The Risk Management Policies awarded would be effective 1-1-2019 – 12-31-2019.</w:t>
      </w:r>
    </w:p>
    <w:p w:rsidR="00575C78" w:rsidRPr="00104351" w:rsidRDefault="00575C78" w:rsidP="00575C78">
      <w:pPr>
        <w:framePr w:hSpace="180" w:wrap="around" w:vAnchor="text" w:hAnchor="text" w:y="1"/>
        <w:rPr>
          <w:rFonts w:ascii="Arial" w:hAnsi="Arial" w:cs="Arial"/>
          <w:color w:val="000000" w:themeColor="text1"/>
          <w:sz w:val="24"/>
          <w:szCs w:val="24"/>
        </w:rPr>
      </w:pPr>
    </w:p>
    <w:p w:rsidR="00575C78" w:rsidRPr="00104351" w:rsidRDefault="00575C78" w:rsidP="00575C78">
      <w:pPr>
        <w:framePr w:hSpace="180" w:wrap="around" w:vAnchor="text" w:hAnchor="text" w:y="1"/>
        <w:rPr>
          <w:rFonts w:ascii="Arial" w:hAnsi="Arial" w:cs="Arial"/>
          <w:color w:val="000000" w:themeColor="text1"/>
          <w:sz w:val="24"/>
          <w:szCs w:val="24"/>
        </w:rPr>
      </w:pPr>
      <w:r w:rsidRPr="00104351">
        <w:rPr>
          <w:rFonts w:ascii="Arial" w:hAnsi="Arial" w:cs="Arial"/>
          <w:color w:val="000000" w:themeColor="text1"/>
          <w:sz w:val="24"/>
          <w:szCs w:val="24"/>
        </w:rPr>
        <w:t xml:space="preserve">Please submit sealed bids to Austin County Courthouse, County </w:t>
      </w:r>
      <w:r w:rsidR="009D47AC">
        <w:rPr>
          <w:rFonts w:ascii="Arial" w:hAnsi="Arial" w:cs="Arial"/>
          <w:color w:val="000000" w:themeColor="text1"/>
          <w:sz w:val="24"/>
          <w:szCs w:val="24"/>
        </w:rPr>
        <w:t>Auditor, Billy Doherty</w:t>
      </w:r>
      <w:r w:rsidRPr="0010435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Pr="00104351">
        <w:rPr>
          <w:rFonts w:ascii="Arial" w:hAnsi="Arial" w:cs="Arial"/>
          <w:color w:val="000000" w:themeColor="text1"/>
          <w:sz w:val="24"/>
          <w:szCs w:val="24"/>
        </w:rPr>
        <w:t>One</w:t>
      </w:r>
      <w:proofErr w:type="gramEnd"/>
      <w:r w:rsidRPr="00104351">
        <w:rPr>
          <w:rFonts w:ascii="Arial" w:hAnsi="Arial" w:cs="Arial"/>
          <w:color w:val="000000" w:themeColor="text1"/>
          <w:sz w:val="24"/>
          <w:szCs w:val="24"/>
        </w:rPr>
        <w:t xml:space="preserve"> East Main Street, Bellville, Texas 77418 before November 9, 2018.  Bids will be opened November 13, 2018.</w:t>
      </w:r>
    </w:p>
    <w:p w:rsidR="004A599E" w:rsidRPr="00104351" w:rsidRDefault="004A599E">
      <w:pPr>
        <w:rPr>
          <w:color w:val="000000" w:themeColor="text1"/>
        </w:rPr>
      </w:pPr>
    </w:p>
    <w:sectPr w:rsidR="004A599E" w:rsidRPr="00104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E3833"/>
    <w:multiLevelType w:val="hybridMultilevel"/>
    <w:tmpl w:val="5266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78"/>
    <w:rsid w:val="00104351"/>
    <w:rsid w:val="004A599E"/>
    <w:rsid w:val="00575C78"/>
    <w:rsid w:val="009D47AC"/>
    <w:rsid w:val="00D42927"/>
    <w:rsid w:val="00D7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D7A4E-9957-43B4-A7A3-CB2E9AA9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C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Grobe</dc:creator>
  <cp:keywords/>
  <dc:description/>
  <cp:lastModifiedBy>Dianna Grobe</cp:lastModifiedBy>
  <cp:revision>4</cp:revision>
  <cp:lastPrinted>2018-10-18T17:54:00Z</cp:lastPrinted>
  <dcterms:created xsi:type="dcterms:W3CDTF">2018-10-17T16:07:00Z</dcterms:created>
  <dcterms:modified xsi:type="dcterms:W3CDTF">2018-10-18T18:06:00Z</dcterms:modified>
</cp:coreProperties>
</file>